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2E17F">
      <w:pPr>
        <w:pStyle w:val="91"/>
        <w:rPr>
          <w:rFonts w:hint="default" w:eastAsia="微软雅黑"/>
          <w:lang w:val="en-US" w:eastAsia="zh-CN"/>
        </w:rPr>
      </w:pPr>
      <w:r>
        <w:t>3GPP TSG-RAN WG3 Meeting #12</w:t>
      </w:r>
      <w:r>
        <w:rPr>
          <w:rFonts w:hint="eastAsia"/>
          <w:lang w:eastAsia="zh-CN"/>
        </w:rPr>
        <w:t>5</w:t>
      </w:r>
      <w:r>
        <w:rPr>
          <w:i/>
        </w:rPr>
        <w:tab/>
      </w:r>
      <w:r>
        <w:t xml:space="preserve">                                                                </w:t>
      </w:r>
      <w:r>
        <w:rPr>
          <w:rFonts w:hint="eastAsia"/>
          <w:lang w:eastAsia="zh-CN"/>
        </w:rPr>
        <w:t xml:space="preserve">      </w:t>
      </w:r>
      <w:r>
        <w:t>R3-24</w:t>
      </w:r>
      <w:r>
        <w:rPr>
          <w:rFonts w:hint="eastAsia"/>
          <w:lang w:val="en-US" w:eastAsia="zh-CN"/>
        </w:rPr>
        <w:t>4586</w:t>
      </w:r>
      <w:bookmarkStart w:id="8" w:name="_GoBack"/>
      <w:bookmarkEnd w:id="8"/>
    </w:p>
    <w:p w14:paraId="104AEA93">
      <w:pPr>
        <w:pStyle w:val="91"/>
        <w:rPr>
          <w:sz w:val="24"/>
        </w:rPr>
      </w:pPr>
      <w:r>
        <w:t>Maastricht, NL,</w:t>
      </w:r>
      <w:r>
        <w:rPr>
          <w:rFonts w:hint="eastAsia"/>
          <w:lang w:eastAsia="zh-CN"/>
        </w:rPr>
        <w:t xml:space="preserve"> Aug</w:t>
      </w:r>
      <w:r>
        <w:t xml:space="preserve"> </w:t>
      </w:r>
      <w:r>
        <w:rPr>
          <w:rFonts w:hint="eastAsia"/>
          <w:lang w:eastAsia="zh-CN"/>
        </w:rPr>
        <w:t xml:space="preserve">19 </w:t>
      </w:r>
      <w:r>
        <w:t xml:space="preserve">- </w:t>
      </w:r>
      <w:r>
        <w:rPr>
          <w:rFonts w:hint="eastAsia"/>
          <w:lang w:eastAsia="zh-CN"/>
        </w:rPr>
        <w:t>Aug</w:t>
      </w:r>
      <w:r>
        <w:t xml:space="preserve"> 2</w:t>
      </w:r>
      <w:r>
        <w:rPr>
          <w:rFonts w:hint="eastAsia"/>
          <w:lang w:eastAsia="zh-CN"/>
        </w:rPr>
        <w:t>3</w:t>
      </w:r>
      <w:r>
        <w:t>, 2024</w:t>
      </w:r>
    </w:p>
    <w:p w14:paraId="7CBE0290">
      <w:pPr>
        <w:pStyle w:val="91"/>
      </w:pPr>
    </w:p>
    <w:p w14:paraId="20754F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[</w:t>
      </w:r>
      <w:r>
        <w:rPr>
          <w:rFonts w:ascii="Arial" w:hAnsi="Arial" w:cs="Arial"/>
          <w:b/>
          <w:sz w:val="22"/>
          <w:szCs w:val="22"/>
        </w:rPr>
        <w:t>Draft</w:t>
      </w:r>
      <w:r>
        <w:rPr>
          <w:rFonts w:hint="eastAsia" w:ascii="Arial" w:hAnsi="Arial" w:cs="Arial"/>
          <w:b/>
          <w:sz w:val="22"/>
          <w:szCs w:val="22"/>
          <w:lang w:eastAsia="zh-CN"/>
        </w:rPr>
        <w:t>]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Reply LS on support barring exemption for emergency calls</w:t>
      </w:r>
    </w:p>
    <w:p w14:paraId="4F888D5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LS on emergency call support for (e)RedCap in barred cells (R2-2403997</w:t>
      </w:r>
      <w:r>
        <w:rPr>
          <w:rFonts w:hint="eastAsia"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R3-24</w:t>
      </w:r>
      <w:r>
        <w:rPr>
          <w:rFonts w:hint="eastAsia" w:ascii="Arial" w:hAnsi="Arial" w:cs="Arial"/>
          <w:sz w:val="22"/>
          <w:szCs w:val="22"/>
          <w:lang w:eastAsia="zh-CN"/>
        </w:rPr>
        <w:t>3012</w:t>
      </w:r>
      <w:r>
        <w:rPr>
          <w:rFonts w:ascii="Arial" w:hAnsi="Arial" w:cs="Arial"/>
          <w:sz w:val="22"/>
          <w:szCs w:val="22"/>
        </w:rPr>
        <w:t xml:space="preserve">) </w:t>
      </w:r>
    </w:p>
    <w:bookmarkEnd w:id="0"/>
    <w:bookmarkEnd w:id="1"/>
    <w:p w14:paraId="44A242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Release 1</w:t>
      </w:r>
      <w:r>
        <w:rPr>
          <w:rFonts w:hint="eastAsia" w:ascii="Arial" w:hAnsi="Arial" w:cs="Arial"/>
          <w:sz w:val="22"/>
          <w:szCs w:val="22"/>
          <w:lang w:eastAsia="zh-CN"/>
        </w:rPr>
        <w:t>8</w:t>
      </w:r>
    </w:p>
    <w:bookmarkEnd w:id="2"/>
    <w:bookmarkEnd w:id="3"/>
    <w:bookmarkEnd w:id="4"/>
    <w:p w14:paraId="1FD1ABD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eastAsia="zh-CN"/>
        </w:rPr>
        <w:t>TEI 18</w:t>
      </w:r>
    </w:p>
    <w:p w14:paraId="49B920E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CMCC</w:t>
      </w:r>
      <w:r>
        <w:rPr>
          <w:rFonts w:ascii="Arial" w:hAnsi="Arial" w:eastAsia="Times New Roman" w:cs="Arial"/>
          <w:bCs/>
          <w:sz w:val="22"/>
          <w:szCs w:val="22"/>
        </w:rPr>
        <w:t xml:space="preserve"> [</w:t>
      </w:r>
      <w:r>
        <w:rPr>
          <w:rFonts w:hint="eastAsia" w:ascii="Arial" w:hAnsi="Arial" w:cs="Arial"/>
          <w:bCs/>
          <w:sz w:val="22"/>
          <w:szCs w:val="22"/>
          <w:lang w:eastAsia="zh-CN"/>
        </w:rPr>
        <w:t>to be</w:t>
      </w:r>
      <w:r>
        <w:rPr>
          <w:rFonts w:ascii="Arial" w:hAnsi="Arial" w:eastAsia="Times New Roman" w:cs="Arial"/>
          <w:bCs/>
          <w:sz w:val="22"/>
          <w:szCs w:val="22"/>
        </w:rPr>
        <w:t xml:space="preserve"> </w:t>
      </w:r>
      <w:r>
        <w:rPr>
          <w:rFonts w:hint="eastAsia" w:ascii="Arial" w:hAnsi="Arial" w:cs="Arial"/>
          <w:bCs/>
          <w:sz w:val="22"/>
          <w:szCs w:val="22"/>
          <w:lang w:eastAsia="zh-CN"/>
        </w:rPr>
        <w:t>RAN3</w:t>
      </w:r>
      <w:r>
        <w:rPr>
          <w:rFonts w:ascii="Arial" w:hAnsi="Arial" w:eastAsia="Times New Roman" w:cs="Arial"/>
          <w:bCs/>
          <w:sz w:val="22"/>
          <w:szCs w:val="22"/>
        </w:rPr>
        <w:t>]</w:t>
      </w:r>
    </w:p>
    <w:p w14:paraId="54FDBB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eastAsia="zh-CN"/>
        </w:rPr>
        <w:t>RAN2</w:t>
      </w:r>
    </w:p>
    <w:p w14:paraId="76377311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EF8ED71">
      <w:pPr>
        <w:spacing w:after="60"/>
        <w:ind w:left="1985" w:hanging="1985"/>
        <w:rPr>
          <w:rFonts w:ascii="Arial" w:hAnsi="Arial" w:cs="Arial"/>
          <w:bCs/>
        </w:rPr>
      </w:pPr>
    </w:p>
    <w:p w14:paraId="2C85AB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C1F6095">
      <w:pPr>
        <w:pStyle w:val="92"/>
        <w:tabs>
          <w:tab w:val="clear" w:pos="2268"/>
        </w:tabs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Name:</w:t>
      </w:r>
      <w:r>
        <w:rPr>
          <w:bCs/>
          <w:sz w:val="22"/>
          <w:szCs w:val="22"/>
        </w:rPr>
        <w:tab/>
      </w:r>
      <w:r>
        <w:rPr>
          <w:b w:val="0"/>
          <w:bCs/>
          <w:color w:val="000000"/>
          <w:sz w:val="22"/>
          <w:szCs w:val="22"/>
          <w:lang w:eastAsia="zh-CN"/>
        </w:rPr>
        <w:t>Miaoqi Zhang</w:t>
      </w:r>
    </w:p>
    <w:p w14:paraId="2C0D4D15">
      <w:pPr>
        <w:pStyle w:val="92"/>
        <w:tabs>
          <w:tab w:val="clear" w:pos="2268"/>
        </w:tabs>
        <w:rPr>
          <w:b w:val="0"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E-mail Address:</w:t>
      </w:r>
      <w:r>
        <w:rPr>
          <w:bCs/>
          <w:color w:val="000000"/>
          <w:sz w:val="22"/>
          <w:szCs w:val="22"/>
        </w:rPr>
        <w:tab/>
      </w:r>
      <w:r>
        <w:fldChar w:fldCharType="begin"/>
      </w:r>
      <w:r>
        <w:instrText xml:space="preserve"> HYPERLINK "mailto:zhangmiaoqi@chinamobile.com" </w:instrText>
      </w:r>
      <w:r>
        <w:fldChar w:fldCharType="separate"/>
      </w:r>
      <w:r>
        <w:rPr>
          <w:rStyle w:val="44"/>
          <w:b w:val="0"/>
          <w:bCs/>
          <w:sz w:val="22"/>
          <w:szCs w:val="22"/>
        </w:rPr>
        <w:t>zhangmiaoqi@chinamobile.com</w:t>
      </w:r>
      <w:r>
        <w:rPr>
          <w:rStyle w:val="44"/>
          <w:b w:val="0"/>
          <w:bCs/>
          <w:sz w:val="22"/>
          <w:szCs w:val="22"/>
        </w:rPr>
        <w:fldChar w:fldCharType="end"/>
      </w:r>
    </w:p>
    <w:p w14:paraId="72FE13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hint="eastAsia"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3GPP Liaisons Coordinator,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Cs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Cs/>
          <w:sz w:val="22"/>
          <w:szCs w:val="22"/>
        </w:rPr>
        <w:fldChar w:fldCharType="end"/>
      </w:r>
    </w:p>
    <w:p w14:paraId="55C108E7">
      <w:pPr>
        <w:spacing w:after="60"/>
        <w:ind w:left="1985" w:hanging="1985"/>
        <w:rPr>
          <w:rFonts w:ascii="Arial" w:hAnsi="Arial" w:cs="Arial"/>
          <w:b/>
        </w:rPr>
      </w:pPr>
    </w:p>
    <w:p w14:paraId="56474A1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lang w:eastAsia="zh-CN"/>
        </w:rPr>
        <w:t>Agreed CRs</w:t>
      </w:r>
    </w:p>
    <w:p w14:paraId="6A8F23D6">
      <w:pPr>
        <w:pBdr>
          <w:bottom w:val="single" w:color="auto" w:sz="4" w:space="1"/>
        </w:pBdr>
        <w:rPr>
          <w:rFonts w:ascii="Arial" w:hAnsi="Arial" w:cs="Arial"/>
        </w:rPr>
      </w:pPr>
    </w:p>
    <w:p w14:paraId="1BA13A35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40243D3">
      <w:p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>
        <w:rPr>
          <w:bCs/>
          <w:lang w:eastAsia="zh-CN"/>
        </w:rPr>
        <w:t>RAN3 thank</w:t>
      </w: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RAN2</w:t>
      </w:r>
      <w:r>
        <w:rPr>
          <w:bCs/>
          <w:lang w:eastAsia="zh-CN"/>
        </w:rPr>
        <w:t xml:space="preserve"> for their LS on emergency call support for (e)RedCap in barred cells.</w:t>
      </w:r>
    </w:p>
    <w:p w14:paraId="04BF2EF0">
      <w:pPr>
        <w:jc w:val="both"/>
        <w:rPr>
          <w:lang w:eastAsia="zh-CN"/>
        </w:rPr>
      </w:pPr>
      <w:r>
        <w:rPr>
          <w:lang w:eastAsia="zh-CN"/>
        </w:rPr>
        <w:t xml:space="preserve">RAN3 follow a future proof solution provided by RAN2 </w:t>
      </w:r>
      <w:r>
        <w:rPr>
          <w:rFonts w:hint="eastAsia"/>
          <w:lang w:eastAsia="zh-CN"/>
        </w:rPr>
        <w:t xml:space="preserve">CRs and agreements, </w:t>
      </w:r>
      <w:r>
        <w:rPr>
          <w:lang w:eastAsia="zh-CN"/>
        </w:rPr>
        <w:t>us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a new </w:t>
      </w:r>
      <w:r>
        <w:rPr>
          <w:rFonts w:hint="eastAsia"/>
          <w:lang w:eastAsia="zh-CN"/>
        </w:rPr>
        <w:t>common</w:t>
      </w:r>
      <w:r>
        <w:rPr>
          <w:lang w:eastAsia="zh-CN"/>
        </w:rPr>
        <w:t xml:space="preserve"> IE to support barring exemption for emergency call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separate </w:t>
      </w:r>
      <w:r>
        <w:rPr>
          <w:rFonts w:hint="eastAsia"/>
          <w:lang w:eastAsia="zh-CN"/>
        </w:rPr>
        <w:t>bits are associated with</w:t>
      </w:r>
      <w:r>
        <w:rPr>
          <w:lang w:eastAsia="zh-CN"/>
        </w:rPr>
        <w:t xml:space="preserve"> different UE categories. </w:t>
      </w:r>
      <w:r>
        <w:rPr>
          <w:rFonts w:hint="eastAsia"/>
          <w:lang w:eastAsia="zh-CN"/>
        </w:rPr>
        <w:t xml:space="preserve">In addition, </w:t>
      </w:r>
      <w:r>
        <w:rPr>
          <w:lang w:eastAsia="zh-CN"/>
        </w:rPr>
        <w:t>RAN3 h</w:t>
      </w: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agreed the attached CRs</w:t>
      </w:r>
      <w:r>
        <w:rPr>
          <w:rFonts w:hint="eastAsia"/>
          <w:lang w:eastAsia="zh-CN"/>
        </w:rPr>
        <w:t xml:space="preserve"> for XnAP and F1AP</w:t>
      </w:r>
      <w:r>
        <w:rPr>
          <w:lang w:eastAsia="zh-CN"/>
        </w:rPr>
        <w:t>.</w:t>
      </w:r>
    </w:p>
    <w:p w14:paraId="04A9A3F6">
      <w:pPr>
        <w:jc w:val="both"/>
        <w:rPr>
          <w:lang w:eastAsia="zh-CN"/>
        </w:rPr>
      </w:pPr>
    </w:p>
    <w:p w14:paraId="3301AFAA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48A3CF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eastAsia="zh-CN"/>
        </w:rPr>
        <w:t>RAN2</w:t>
      </w:r>
      <w:r>
        <w:rPr>
          <w:rFonts w:ascii="Arial" w:hAnsi="Arial" w:cs="Arial"/>
          <w:b/>
        </w:rPr>
        <w:t xml:space="preserve"> group</w:t>
      </w:r>
      <w:r>
        <w:rPr>
          <w:rFonts w:hint="eastAsia" w:ascii="Arial" w:hAnsi="Arial" w:cs="Arial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913ACEE">
      <w:pPr>
        <w:ind w:left="992" w:hanging="993" w:hangingChars="496"/>
        <w:rPr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eastAsia="Times New Roman"/>
        </w:rPr>
        <w:t>RAN</w:t>
      </w:r>
      <w:r>
        <w:rPr>
          <w:lang w:eastAsia="zh-CN"/>
        </w:rPr>
        <w:t>3</w:t>
      </w:r>
      <w:r>
        <w:rPr>
          <w:rFonts w:eastAsia="Times New Roman"/>
        </w:rPr>
        <w:t xml:space="preserve"> </w:t>
      </w:r>
      <w:r>
        <w:rPr>
          <w:rFonts w:hint="eastAsia"/>
          <w:lang w:eastAsia="zh-CN"/>
        </w:rPr>
        <w:t>kindl</w:t>
      </w:r>
      <w:r>
        <w:rPr>
          <w:rFonts w:eastAsia="Times New Roman"/>
        </w:rPr>
        <w:t xml:space="preserve">y asks </w:t>
      </w:r>
      <w:r>
        <w:rPr>
          <w:rFonts w:hint="eastAsia"/>
          <w:lang w:eastAsia="zh-CN"/>
        </w:rPr>
        <w:t>RAN2</w:t>
      </w:r>
      <w:r>
        <w:rPr>
          <w:rFonts w:eastAsia="Times New Roman"/>
        </w:rPr>
        <w:t xml:space="preserve"> to take the above</w:t>
      </w:r>
      <w:r>
        <w:rPr>
          <w:lang w:eastAsia="zh-CN"/>
        </w:rPr>
        <w:t xml:space="preserve"> information </w:t>
      </w:r>
      <w:r>
        <w:rPr>
          <w:rFonts w:hint="eastAsia"/>
          <w:lang w:eastAsia="zh-CN"/>
        </w:rPr>
        <w:t xml:space="preserve">and agreed CRs </w:t>
      </w:r>
      <w:r>
        <w:rPr>
          <w:lang w:eastAsia="zh-CN"/>
        </w:rPr>
        <w:t>into account.</w:t>
      </w:r>
    </w:p>
    <w:p w14:paraId="4730EBD4">
      <w:pPr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6FF2A0EC">
      <w:pPr>
        <w:spacing w:after="12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3. Date of Next RAN3 Meetings:</w:t>
      </w:r>
    </w:p>
    <w:p w14:paraId="2DCF2758">
      <w:pPr>
        <w:spacing w:after="120"/>
        <w:rPr>
          <w:rFonts w:ascii="Arial" w:hAnsi="Arial" w:cs="Arial"/>
          <w:bCs/>
          <w:lang w:eastAsia="zh-CN"/>
        </w:rPr>
      </w:pPr>
      <w:bookmarkStart w:id="7" w:name="_Hlk172627504"/>
      <w:r>
        <w:rPr>
          <w:rFonts w:ascii="Arial" w:hAnsi="Arial" w:eastAsia="Times New Roman" w:cs="Arial"/>
          <w:bCs/>
        </w:rPr>
        <w:t>TSG-RAN WG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eastAsia="Times New Roman" w:cs="Arial"/>
          <w:bCs/>
        </w:rPr>
        <w:t xml:space="preserve"> Meeting #12</w:t>
      </w:r>
      <w:r>
        <w:rPr>
          <w:rFonts w:hint="eastAsia" w:ascii="Arial" w:hAnsi="Arial" w:cs="Arial"/>
          <w:bCs/>
          <w:lang w:eastAsia="zh-CN"/>
        </w:rPr>
        <w:t>5-bis</w:t>
      </w:r>
      <w:r>
        <w:rPr>
          <w:rFonts w:ascii="Arial" w:hAnsi="Arial" w:eastAsia="Times New Roman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14</w:t>
      </w:r>
      <w:r>
        <w:rPr>
          <w:rFonts w:ascii="Arial" w:hAnsi="Arial" w:eastAsia="Times New Roman" w:cs="Arial"/>
          <w:bCs/>
        </w:rPr>
        <w:t>-</w:t>
      </w:r>
      <w:r>
        <w:rPr>
          <w:rFonts w:hint="eastAsia" w:ascii="Arial" w:hAnsi="Arial" w:cs="Arial"/>
          <w:bCs/>
          <w:lang w:eastAsia="zh-CN"/>
        </w:rPr>
        <w:t>18</w:t>
      </w:r>
      <w:r>
        <w:rPr>
          <w:rFonts w:ascii="Arial" w:hAnsi="Arial" w:eastAsia="Times New Roman" w:cs="Arial"/>
          <w:bCs/>
        </w:rPr>
        <w:t xml:space="preserve"> </w:t>
      </w:r>
      <w:r>
        <w:rPr>
          <w:rFonts w:hint="eastAsia" w:ascii="Arial" w:hAnsi="Arial" w:cs="Arial"/>
          <w:bCs/>
          <w:lang w:eastAsia="zh-CN"/>
        </w:rPr>
        <w:t>October</w:t>
      </w:r>
      <w:r>
        <w:rPr>
          <w:rFonts w:ascii="Arial" w:hAnsi="Arial" w:eastAsia="Times New Roman" w:cs="Arial"/>
          <w:bCs/>
        </w:rPr>
        <w:t xml:space="preserve"> 2024</w:t>
      </w:r>
      <w:r>
        <w:rPr>
          <w:rFonts w:ascii="Arial" w:hAnsi="Arial" w:eastAsia="Times New Roman" w:cs="Arial"/>
          <w:bCs/>
        </w:rPr>
        <w:tab/>
      </w:r>
      <w:r>
        <w:rPr>
          <w:rFonts w:ascii="Arial" w:hAnsi="Arial" w:eastAsia="Times New Roman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eastAsia="zh-CN"/>
        </w:rPr>
        <w:t>Hefei</w:t>
      </w:r>
      <w:r>
        <w:rPr>
          <w:rFonts w:ascii="Arial" w:hAnsi="Arial" w:eastAsia="Times New Roman" w:cs="Arial"/>
          <w:bCs/>
        </w:rPr>
        <w:t xml:space="preserve">, </w:t>
      </w:r>
      <w:r>
        <w:rPr>
          <w:rFonts w:hint="eastAsia" w:ascii="Arial" w:hAnsi="Arial" w:cs="Arial"/>
          <w:bCs/>
          <w:lang w:eastAsia="zh-CN"/>
        </w:rPr>
        <w:t>CN</w:t>
      </w:r>
    </w:p>
    <w:p w14:paraId="6F1C5B18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eastAsia="Times New Roman" w:cs="Arial"/>
          <w:bCs/>
        </w:rPr>
        <w:t>TSG-RAN WG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eastAsia="Times New Roman" w:cs="Arial"/>
          <w:bCs/>
        </w:rPr>
        <w:t xml:space="preserve"> Meeting #12</w:t>
      </w:r>
      <w:r>
        <w:rPr>
          <w:rFonts w:hint="eastAsia" w:ascii="Arial" w:hAnsi="Arial" w:cs="Arial"/>
          <w:bCs/>
          <w:lang w:eastAsia="zh-CN"/>
        </w:rPr>
        <w:t>6</w:t>
      </w:r>
      <w:r>
        <w:rPr>
          <w:rFonts w:ascii="Arial" w:hAnsi="Arial" w:eastAsia="Times New Roman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eastAsia="zh-CN"/>
        </w:rPr>
        <w:t>18</w:t>
      </w:r>
      <w:r>
        <w:rPr>
          <w:rFonts w:ascii="Arial" w:hAnsi="Arial" w:eastAsia="Times New Roman" w:cs="Arial"/>
          <w:bCs/>
        </w:rPr>
        <w:t>-</w:t>
      </w:r>
      <w:r>
        <w:rPr>
          <w:rFonts w:hint="eastAsia" w:ascii="Arial" w:hAnsi="Arial" w:cs="Arial"/>
          <w:bCs/>
          <w:lang w:eastAsia="zh-CN"/>
        </w:rPr>
        <w:t>22</w:t>
      </w:r>
      <w:r>
        <w:rPr>
          <w:rFonts w:ascii="Arial" w:hAnsi="Arial" w:eastAsia="Times New Roman" w:cs="Arial"/>
          <w:bCs/>
        </w:rPr>
        <w:t xml:space="preserve"> </w:t>
      </w:r>
      <w:r>
        <w:rPr>
          <w:rFonts w:hint="eastAsia" w:ascii="Arial" w:hAnsi="Arial" w:cs="Arial"/>
          <w:bCs/>
          <w:lang w:eastAsia="zh-CN"/>
        </w:rPr>
        <w:t>November</w:t>
      </w:r>
      <w:r>
        <w:rPr>
          <w:rFonts w:ascii="Arial" w:hAnsi="Arial" w:eastAsia="Times New Roman" w:cs="Arial"/>
          <w:bCs/>
        </w:rPr>
        <w:t xml:space="preserve"> 2024</w:t>
      </w:r>
      <w:r>
        <w:rPr>
          <w:rFonts w:ascii="Arial" w:hAnsi="Arial" w:eastAsia="Times New Roman" w:cs="Arial"/>
          <w:bCs/>
        </w:rPr>
        <w:tab/>
      </w:r>
      <w:r>
        <w:rPr>
          <w:rFonts w:ascii="Arial" w:hAnsi="Arial" w:eastAsia="Times New Roman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eastAsia="zh-CN"/>
        </w:rPr>
        <w:t>Orlando</w:t>
      </w:r>
      <w:r>
        <w:rPr>
          <w:rFonts w:ascii="Arial" w:hAnsi="Arial" w:eastAsia="Times New Roman" w:cs="Arial"/>
          <w:bCs/>
        </w:rPr>
        <w:t xml:space="preserve">, </w:t>
      </w:r>
      <w:r>
        <w:rPr>
          <w:rFonts w:hint="eastAsia" w:ascii="Arial" w:hAnsi="Arial" w:cs="Arial"/>
          <w:bCs/>
          <w:lang w:eastAsia="zh-CN"/>
        </w:rPr>
        <w:t>US</w:t>
      </w:r>
      <w:bookmarkEnd w:id="7"/>
    </w:p>
    <w:p w14:paraId="164844E6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43DA5426"/>
    <w:multiLevelType w:val="multilevel"/>
    <w:tmpl w:val="43DA542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doNotTrackMov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E0ZGI3Yjg3MGY5ZWZhZDkzMzE3YTk5OWI1ZWQxMTkifQ=="/>
  </w:docVars>
  <w:rsids>
    <w:rsidRoot w:val="004E3939"/>
    <w:rsid w:val="00017F23"/>
    <w:rsid w:val="0009395D"/>
    <w:rsid w:val="000F6242"/>
    <w:rsid w:val="0010387E"/>
    <w:rsid w:val="001155F7"/>
    <w:rsid w:val="001433F8"/>
    <w:rsid w:val="001721CE"/>
    <w:rsid w:val="00191E34"/>
    <w:rsid w:val="001B0B00"/>
    <w:rsid w:val="00253D6D"/>
    <w:rsid w:val="00272F1F"/>
    <w:rsid w:val="00297447"/>
    <w:rsid w:val="002A7696"/>
    <w:rsid w:val="002D43E7"/>
    <w:rsid w:val="002F1940"/>
    <w:rsid w:val="00307057"/>
    <w:rsid w:val="00326D0B"/>
    <w:rsid w:val="00383545"/>
    <w:rsid w:val="003B6729"/>
    <w:rsid w:val="003C1868"/>
    <w:rsid w:val="003F7859"/>
    <w:rsid w:val="00433500"/>
    <w:rsid w:val="00433F71"/>
    <w:rsid w:val="00440D43"/>
    <w:rsid w:val="004845A1"/>
    <w:rsid w:val="004B2D73"/>
    <w:rsid w:val="004E3939"/>
    <w:rsid w:val="0055520F"/>
    <w:rsid w:val="005836AF"/>
    <w:rsid w:val="0064280F"/>
    <w:rsid w:val="00655E62"/>
    <w:rsid w:val="006614B2"/>
    <w:rsid w:val="00680FB9"/>
    <w:rsid w:val="006B26FB"/>
    <w:rsid w:val="006E40D3"/>
    <w:rsid w:val="006E5332"/>
    <w:rsid w:val="007217C9"/>
    <w:rsid w:val="00735E11"/>
    <w:rsid w:val="00760381"/>
    <w:rsid w:val="007C22B5"/>
    <w:rsid w:val="007E0E7B"/>
    <w:rsid w:val="007E155D"/>
    <w:rsid w:val="007F4F92"/>
    <w:rsid w:val="007F738B"/>
    <w:rsid w:val="007F7A02"/>
    <w:rsid w:val="00843E47"/>
    <w:rsid w:val="00866C50"/>
    <w:rsid w:val="008D3134"/>
    <w:rsid w:val="008D772F"/>
    <w:rsid w:val="008E5B88"/>
    <w:rsid w:val="00926027"/>
    <w:rsid w:val="00995BBB"/>
    <w:rsid w:val="00997316"/>
    <w:rsid w:val="0099764C"/>
    <w:rsid w:val="009E6C87"/>
    <w:rsid w:val="00A046E1"/>
    <w:rsid w:val="00A84E8A"/>
    <w:rsid w:val="00B04B46"/>
    <w:rsid w:val="00B06F1E"/>
    <w:rsid w:val="00B2055C"/>
    <w:rsid w:val="00B5679F"/>
    <w:rsid w:val="00B97703"/>
    <w:rsid w:val="00BF6EAB"/>
    <w:rsid w:val="00C36E64"/>
    <w:rsid w:val="00C42FE2"/>
    <w:rsid w:val="00C5359C"/>
    <w:rsid w:val="00C75030"/>
    <w:rsid w:val="00CF11B1"/>
    <w:rsid w:val="00CF6087"/>
    <w:rsid w:val="00CF7015"/>
    <w:rsid w:val="00D2237F"/>
    <w:rsid w:val="00D359FA"/>
    <w:rsid w:val="00D449D8"/>
    <w:rsid w:val="00D46ADC"/>
    <w:rsid w:val="00D901C7"/>
    <w:rsid w:val="00D9624D"/>
    <w:rsid w:val="00DB2D3C"/>
    <w:rsid w:val="00E13191"/>
    <w:rsid w:val="00E34012"/>
    <w:rsid w:val="00E607C7"/>
    <w:rsid w:val="00E90C1F"/>
    <w:rsid w:val="00EA197B"/>
    <w:rsid w:val="00EB6903"/>
    <w:rsid w:val="00F01F89"/>
    <w:rsid w:val="00F134F3"/>
    <w:rsid w:val="00F63251"/>
    <w:rsid w:val="00F657E1"/>
    <w:rsid w:val="00F919F3"/>
    <w:rsid w:val="00F96892"/>
    <w:rsid w:val="00FB178F"/>
    <w:rsid w:val="3D9A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nhideWhenUsed="0" w:uiPriority="1" w:semiHidden="0" w:name="heading 7"/>
    <w:lsdException w:qFormat="1" w:unhideWhenUsed="0" w:uiPriority="1" w:semiHidden="0" w:name="heading 8"/>
    <w:lsdException w:qFormat="1" w:unhideWhenUsed="0" w:uiPriority="1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qFormat="1" w:unhideWhenUsed="0" w:uiPriority="0" w:name="List 2"/>
    <w:lsdException w:unhideWhenUsed="0" w:uiPriority="0" w:name="List 3"/>
    <w:lsdException w:unhideWhenUsed="0" w:uiPriority="0" w:name="List 4"/>
    <w:lsdException w:qFormat="1"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1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1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1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1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1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1"/>
    <w:pPr>
      <w:outlineLvl w:val="5"/>
    </w:pPr>
  </w:style>
  <w:style w:type="paragraph" w:styleId="9">
    <w:name w:val="heading 7"/>
    <w:basedOn w:val="8"/>
    <w:next w:val="1"/>
    <w:qFormat/>
    <w:uiPriority w:val="1"/>
    <w:pPr>
      <w:outlineLvl w:val="6"/>
    </w:pPr>
  </w:style>
  <w:style w:type="paragraph" w:styleId="10">
    <w:name w:val="heading 8"/>
    <w:basedOn w:val="2"/>
    <w:next w:val="1"/>
    <w:qFormat/>
    <w:uiPriority w:val="1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1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semiHidden/>
    <w:uiPriority w:val="0"/>
    <w:pPr>
      <w:ind w:left="851"/>
    </w:pPr>
  </w:style>
  <w:style w:type="paragraph" w:styleId="23">
    <w:name w:val="List Number"/>
    <w:basedOn w:val="14"/>
    <w:semiHidden/>
    <w:uiPriority w:val="0"/>
  </w:style>
  <w:style w:type="paragraph" w:styleId="24">
    <w:name w:val="List Bullet 4"/>
    <w:basedOn w:val="25"/>
    <w:semiHidden/>
    <w:uiPriority w:val="0"/>
    <w:pPr>
      <w:ind w:left="1418"/>
    </w:pPr>
  </w:style>
  <w:style w:type="paragraph" w:styleId="25">
    <w:name w:val="List Bullet 3"/>
    <w:basedOn w:val="26"/>
    <w:semiHidden/>
    <w:uiPriority w:val="0"/>
    <w:pPr>
      <w:ind w:left="1135"/>
    </w:pPr>
  </w:style>
  <w:style w:type="paragraph" w:styleId="26">
    <w:name w:val="List Bullet 2"/>
    <w:basedOn w:val="27"/>
    <w:semiHidden/>
    <w:uiPriority w:val="0"/>
    <w:pPr>
      <w:ind w:left="851"/>
    </w:pPr>
  </w:style>
  <w:style w:type="paragraph" w:styleId="27">
    <w:name w:val="List Bullet"/>
    <w:basedOn w:val="14"/>
    <w:semiHidden/>
    <w:uiPriority w:val="0"/>
  </w:style>
  <w:style w:type="paragraph" w:styleId="28">
    <w:name w:val="annotation text"/>
    <w:basedOn w:val="1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uiPriority w:val="0"/>
    <w:pPr>
      <w:jc w:val="center"/>
    </w:pPr>
    <w:rPr>
      <w:i/>
    </w:rPr>
  </w:style>
  <w:style w:type="paragraph" w:styleId="34">
    <w:name w:val="header"/>
    <w:link w:val="56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character" w:styleId="43">
    <w:name w:val="page number"/>
    <w:basedOn w:val="42"/>
    <w:semiHidden/>
    <w:uiPriority w:val="0"/>
  </w:style>
  <w:style w:type="character" w:styleId="44">
    <w:name w:val="Hyperlink"/>
    <w:unhideWhenUsed/>
    <w:uiPriority w:val="99"/>
    <w:rPr>
      <w:color w:val="0000FF"/>
      <w:u w:val="single"/>
    </w:rPr>
  </w:style>
  <w:style w:type="character" w:styleId="45">
    <w:name w:val="annotation reference"/>
    <w:semiHidden/>
    <w:uiPriority w:val="0"/>
    <w:rPr>
      <w:sz w:val="16"/>
    </w:rPr>
  </w:style>
  <w:style w:type="character" w:styleId="46">
    <w:name w:val="footnote reference"/>
    <w:semiHidden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0">
    <w:name w:val="??? 2"/>
    <w:basedOn w:val="49"/>
    <w:next w:val="49"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批注框文本 字符"/>
    <w:link w:val="32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页眉 字符"/>
    <w:link w:val="34"/>
    <w:uiPriority w:val="0"/>
    <w:rPr>
      <w:rFonts w:ascii="Arial" w:hAnsi="Arial"/>
      <w:b/>
      <w:sz w:val="18"/>
    </w:rPr>
  </w:style>
  <w:style w:type="paragraph" w:customStyle="1" w:styleId="57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8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脚注文本 字符"/>
    <w:link w:val="35"/>
    <w:semiHidden/>
    <w:uiPriority w:val="0"/>
    <w:rPr>
      <w:sz w:val="16"/>
    </w:rPr>
  </w:style>
  <w:style w:type="paragraph" w:customStyle="1" w:styleId="61">
    <w:name w:val="TAH"/>
    <w:basedOn w:val="62"/>
    <w:uiPriority w:val="0"/>
    <w:rPr>
      <w:b/>
    </w:rPr>
  </w:style>
  <w:style w:type="paragraph" w:customStyle="1" w:styleId="62">
    <w:name w:val="TAC"/>
    <w:basedOn w:val="63"/>
    <w:uiPriority w:val="0"/>
    <w:pPr>
      <w:jc w:val="center"/>
    </w:pPr>
  </w:style>
  <w:style w:type="paragraph" w:customStyle="1" w:styleId="6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uiPriority w:val="0"/>
    <w:pPr>
      <w:keepNext w:val="0"/>
      <w:spacing w:before="0" w:after="240"/>
    </w:pPr>
  </w:style>
  <w:style w:type="paragraph" w:customStyle="1" w:styleId="6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uiPriority w:val="0"/>
    <w:pPr>
      <w:keepLines/>
      <w:ind w:left="1135" w:hanging="851"/>
    </w:pPr>
  </w:style>
  <w:style w:type="paragraph" w:customStyle="1" w:styleId="67">
    <w:name w:val="EX"/>
    <w:basedOn w:val="1"/>
    <w:uiPriority w:val="0"/>
    <w:pPr>
      <w:keepLines/>
      <w:ind w:left="1702" w:hanging="1418"/>
    </w:pPr>
  </w:style>
  <w:style w:type="paragraph" w:customStyle="1" w:styleId="68">
    <w:name w:val="FP"/>
    <w:basedOn w:val="1"/>
    <w:uiPriority w:val="0"/>
    <w:pPr>
      <w:spacing w:after="0"/>
    </w:pPr>
  </w:style>
  <w:style w:type="paragraph" w:customStyle="1" w:styleId="6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uiPriority w:val="0"/>
    <w:pPr>
      <w:spacing w:after="0"/>
    </w:pPr>
  </w:style>
  <w:style w:type="paragraph" w:customStyle="1" w:styleId="7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8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8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ZV"/>
    <w:basedOn w:val="80"/>
    <w:uiPriority w:val="0"/>
    <w:pPr>
      <w:framePr w:y="16161"/>
    </w:pPr>
  </w:style>
  <w:style w:type="character" w:customStyle="1" w:styleId="82">
    <w:name w:val="ZGSM"/>
    <w:uiPriority w:val="0"/>
  </w:style>
  <w:style w:type="paragraph" w:customStyle="1" w:styleId="8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uiPriority w:val="0"/>
  </w:style>
  <w:style w:type="paragraph" w:customStyle="1" w:styleId="86">
    <w:name w:val="B3"/>
    <w:basedOn w:val="12"/>
    <w:uiPriority w:val="0"/>
  </w:style>
  <w:style w:type="paragraph" w:customStyle="1" w:styleId="87">
    <w:name w:val="B4"/>
    <w:basedOn w:val="37"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character" w:customStyle="1" w:styleId="90">
    <w:name w:val="3GPP_Header Char"/>
    <w:link w:val="91"/>
    <w:autoRedefine/>
    <w:qFormat/>
    <w:locked/>
    <w:uiPriority w:val="0"/>
    <w:rPr>
      <w:rFonts w:ascii="Arial" w:hAnsi="Arial" w:eastAsia="微软雅黑" w:cs="Arial"/>
      <w:b/>
      <w:sz w:val="22"/>
      <w:szCs w:val="24"/>
      <w:lang w:eastAsia="fr-FR"/>
    </w:rPr>
  </w:style>
  <w:style w:type="paragraph" w:customStyle="1" w:styleId="91">
    <w:name w:val="3GPP_Header"/>
    <w:basedOn w:val="1"/>
    <w:link w:val="90"/>
    <w:autoRedefine/>
    <w:qFormat/>
    <w:uiPriority w:val="0"/>
    <w:pPr>
      <w:tabs>
        <w:tab w:val="left" w:pos="1701"/>
        <w:tab w:val="left" w:pos="1985"/>
        <w:tab w:val="right" w:pos="9781"/>
      </w:tabs>
      <w:overflowPunct/>
      <w:snapToGrid w:val="0"/>
      <w:spacing w:after="0"/>
      <w:ind w:right="226" w:rightChars="113"/>
      <w:jc w:val="both"/>
      <w:textAlignment w:val="auto"/>
    </w:pPr>
    <w:rPr>
      <w:rFonts w:ascii="Arial" w:hAnsi="Arial" w:eastAsia="微软雅黑" w:cs="Arial"/>
      <w:b/>
      <w:sz w:val="22"/>
      <w:szCs w:val="24"/>
      <w:lang w:val="en-US" w:eastAsia="fr-FR"/>
    </w:rPr>
  </w:style>
  <w:style w:type="paragraph" w:customStyle="1" w:styleId="92">
    <w:name w:val="Contact"/>
    <w:basedOn w:val="5"/>
    <w:uiPriority w:val="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93">
    <w:name w:val="Unresolved Mention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6A0F0-0BB6-466F-B5D5-E94B96AB98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179</Words>
  <Characters>967</Characters>
  <Lines>9</Lines>
  <Paragraphs>2</Paragraphs>
  <TotalTime>245</TotalTime>
  <ScaleCrop>false</ScaleCrop>
  <LinksUpToDate>false</LinksUpToDate>
  <CharactersWithSpaces>1204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2020-01-14T15:01:00Z</dcterms:created>
  <dc:creator>David Boswarthick</dc:creator>
  <cp:lastModifiedBy>renjianyang</cp:lastModifiedBy>
  <cp:lastPrinted>2002-04-23T07:10:00Z</cp:lastPrinted>
  <dcterms:modified xsi:type="dcterms:W3CDTF">2024-08-09T04:10:35Z</dcterms:modified>
  <dc:title>LS template for N3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7FB8B6767D2442A1921C83BA6553E675_12</vt:lpwstr>
  </property>
</Properties>
</file>